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9AEA" w14:textId="381153DC" w:rsidR="00964236" w:rsidRPr="00F76F0F" w:rsidRDefault="006756F2" w:rsidP="00F76F0F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CAED3A" wp14:editId="70D51C73">
                <wp:simplePos x="0" y="0"/>
                <wp:positionH relativeFrom="margin">
                  <wp:align>right</wp:align>
                </wp:positionH>
                <wp:positionV relativeFrom="paragraph">
                  <wp:posOffset>-1212619</wp:posOffset>
                </wp:positionV>
                <wp:extent cx="3761509" cy="117763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509" cy="1177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2ADD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Use this form to plan your engagement before the </w:t>
                            </w:r>
                            <w:proofErr w:type="gramStart"/>
                            <w:r w:rsidRPr="0066239F">
                              <w:rPr>
                                <w:sz w:val="22"/>
                                <w:szCs w:val="28"/>
                              </w:rPr>
                              <w:t>meeting, and</w:t>
                            </w:r>
                            <w:proofErr w:type="gramEnd"/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 capture key points to communicate afterwards with sector colleagues. </w:t>
                            </w:r>
                          </w:p>
                          <w:p w14:paraId="7D7261FC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Please email, with meeting name and date, to </w:t>
                            </w:r>
                            <w:hyperlink r:id="rId10" w:history="1">
                              <w:r w:rsidRPr="0066239F">
                                <w:rPr>
                                  <w:rStyle w:val="Hyperlink"/>
                                  <w:b w:val="0"/>
                                  <w:bCs/>
                                  <w:sz w:val="22"/>
                                  <w:szCs w:val="28"/>
                                </w:rPr>
                                <w:t>stephanieg@communityfutures.org.uk</w:t>
                              </w:r>
                            </w:hyperlink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825EA92" w14:textId="77777777" w:rsidR="006756F2" w:rsidRPr="0066239F" w:rsidRDefault="006756F2" w:rsidP="006756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E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-95.5pt;width:296.2pt;height:92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" stroked="f">
                <v:textbox>
                  <w:txbxContent>
                    <w:p w14:paraId="7A4D2ADD" w14:textId="77777777" w:rsidR="006756F2" w:rsidRPr="0066239F" w:rsidRDefault="006756F2" w:rsidP="006756F2">
                      <w:pPr>
                        <w:pStyle w:val="IntroParagraph"/>
                        <w:rPr>
                          <w:sz w:val="22"/>
                          <w:szCs w:val="28"/>
                        </w:rPr>
                      </w:pPr>
                      <w:r w:rsidRPr="0066239F">
                        <w:rPr>
                          <w:sz w:val="22"/>
                          <w:szCs w:val="28"/>
                        </w:rPr>
                        <w:t xml:space="preserve">Use this form to plan your engagement before the meeting, and capture key points to communicate afterwards with sector colleagues. </w:t>
                      </w:r>
                    </w:p>
                    <w:p w14:paraId="7D7261FC" w14:textId="77777777" w:rsidR="006756F2" w:rsidRPr="0066239F" w:rsidRDefault="006756F2" w:rsidP="006756F2">
                      <w:pPr>
                        <w:pStyle w:val="IntroParagraph"/>
                        <w:rPr>
                          <w:b w:val="0"/>
                          <w:bCs/>
                          <w:sz w:val="22"/>
                          <w:szCs w:val="28"/>
                        </w:rPr>
                      </w:pPr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Please email, with meeting name and date, to </w:t>
                      </w:r>
                      <w:hyperlink r:id="rId12" w:history="1">
                        <w:r w:rsidRPr="0066239F">
                          <w:rPr>
                            <w:rStyle w:val="Hyperlink"/>
                            <w:b w:val="0"/>
                            <w:bCs/>
                            <w:sz w:val="22"/>
                            <w:szCs w:val="28"/>
                          </w:rPr>
                          <w:t>stephanieg@communityfutures.org.uk</w:t>
                        </w:r>
                      </w:hyperlink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825EA92" w14:textId="77777777" w:rsidR="006756F2" w:rsidRPr="0066239F" w:rsidRDefault="006756F2" w:rsidP="006756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EA1">
        <w:t xml:space="preserve">VCFSE </w:t>
      </w:r>
      <w:r w:rsidR="000C1F31">
        <w:t>Representative</w:t>
      </w:r>
      <w:r w:rsidR="00762EA1">
        <w:t xml:space="preserve"> feedback form</w:t>
      </w:r>
    </w:p>
    <w:tbl>
      <w:tblPr>
        <w:tblStyle w:val="TableStyle1"/>
        <w:tblW w:w="0" w:type="auto"/>
        <w:tblLook w:val="04A0" w:firstRow="1" w:lastRow="0" w:firstColumn="1" w:lastColumn="0" w:noHBand="0" w:noVBand="1"/>
      </w:tblPr>
      <w:tblGrid>
        <w:gridCol w:w="3686"/>
        <w:gridCol w:w="1411"/>
        <w:gridCol w:w="2549"/>
        <w:gridCol w:w="2560"/>
      </w:tblGrid>
      <w:tr w:rsidR="00762EA1" w14:paraId="5A0675F4" w14:textId="77777777" w:rsidTr="000C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1C7FA1A" w14:textId="04A292CD" w:rsidR="00762EA1" w:rsidRPr="0040456C" w:rsidRDefault="00762EA1" w:rsidP="005D255C">
            <w:r>
              <w:t>Meeting details</w:t>
            </w:r>
          </w:p>
        </w:tc>
        <w:tc>
          <w:tcPr>
            <w:tcW w:w="1411" w:type="dxa"/>
          </w:tcPr>
          <w:p w14:paraId="6FD27509" w14:textId="6BE67B6A" w:rsidR="00762EA1" w:rsidRPr="0040456C" w:rsidRDefault="00762EA1" w:rsidP="005D255C"/>
        </w:tc>
        <w:tc>
          <w:tcPr>
            <w:tcW w:w="2549" w:type="dxa"/>
          </w:tcPr>
          <w:p w14:paraId="77E0BFF2" w14:textId="695B4340" w:rsidR="00762EA1" w:rsidRPr="0040456C" w:rsidRDefault="00762EA1" w:rsidP="005D255C">
            <w:r>
              <w:t>Rep details</w:t>
            </w:r>
          </w:p>
        </w:tc>
        <w:tc>
          <w:tcPr>
            <w:tcW w:w="2560" w:type="dxa"/>
          </w:tcPr>
          <w:p w14:paraId="0430AA6B" w14:textId="6D2FEB74" w:rsidR="00762EA1" w:rsidRPr="0040456C" w:rsidRDefault="00762EA1" w:rsidP="005D255C"/>
        </w:tc>
      </w:tr>
      <w:tr w:rsidR="00762EA1" w:rsidRPr="00FB184E" w14:paraId="46E903E1" w14:textId="77777777" w:rsidTr="000C1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4E7FC7D" w14:textId="305E0713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Title</w:t>
            </w:r>
          </w:p>
        </w:tc>
        <w:tc>
          <w:tcPr>
            <w:tcW w:w="1411" w:type="dxa"/>
          </w:tcPr>
          <w:p w14:paraId="12CE2200" w14:textId="03777247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549" w:type="dxa"/>
          </w:tcPr>
          <w:p w14:paraId="08FB24A2" w14:textId="305CE642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Name</w:t>
            </w:r>
          </w:p>
        </w:tc>
        <w:tc>
          <w:tcPr>
            <w:tcW w:w="2560" w:type="dxa"/>
          </w:tcPr>
          <w:p w14:paraId="25B90B08" w14:textId="126653D1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Organisation</w:t>
            </w:r>
          </w:p>
        </w:tc>
      </w:tr>
      <w:tr w:rsidR="00762EA1" w14:paraId="709CA7A6" w14:textId="77777777" w:rsidTr="000C1F31">
        <w:tc>
          <w:tcPr>
            <w:tcW w:w="3686" w:type="dxa"/>
          </w:tcPr>
          <w:p w14:paraId="74469DA3" w14:textId="6562BCD5" w:rsidR="00762EA1" w:rsidRDefault="008E4FA1" w:rsidP="005D255C">
            <w:pPr>
              <w:spacing w:before="0" w:after="0"/>
            </w:pPr>
            <w:r>
              <w:t>P</w:t>
            </w:r>
            <w:r w:rsidR="003A32F1">
              <w:t>IEAC- Public Involvement &amp; Engagement Advisory Committee</w:t>
            </w:r>
          </w:p>
        </w:tc>
        <w:tc>
          <w:tcPr>
            <w:tcW w:w="1411" w:type="dxa"/>
          </w:tcPr>
          <w:p w14:paraId="541A5A51" w14:textId="6615DB58" w:rsidR="00762EA1" w:rsidRDefault="003C06B5" w:rsidP="005D255C">
            <w:pPr>
              <w:spacing w:before="0" w:after="0"/>
            </w:pPr>
            <w:r>
              <w:t>25/10/23</w:t>
            </w:r>
          </w:p>
        </w:tc>
        <w:tc>
          <w:tcPr>
            <w:tcW w:w="2549" w:type="dxa"/>
          </w:tcPr>
          <w:p w14:paraId="1207C90B" w14:textId="47B4BC31" w:rsidR="00762EA1" w:rsidRDefault="003C06B5" w:rsidP="005D255C">
            <w:pPr>
              <w:spacing w:before="0" w:after="0"/>
            </w:pPr>
            <w:r>
              <w:t>Naz Zaman</w:t>
            </w:r>
          </w:p>
        </w:tc>
        <w:tc>
          <w:tcPr>
            <w:tcW w:w="2560" w:type="dxa"/>
          </w:tcPr>
          <w:p w14:paraId="4FB868E3" w14:textId="2186C771" w:rsidR="000C1F31" w:rsidRDefault="003C06B5" w:rsidP="005D255C">
            <w:pPr>
              <w:spacing w:before="0" w:after="0"/>
            </w:pPr>
            <w:r>
              <w:t>Lancashire BME Network</w:t>
            </w:r>
          </w:p>
        </w:tc>
      </w:tr>
      <w:tr w:rsidR="00D36ED0" w14:paraId="751A7379" w14:textId="77777777" w:rsidTr="002F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09410B55" w14:textId="7597B4A0" w:rsidR="00D36ED0" w:rsidRDefault="00D36ED0" w:rsidP="007F7455">
            <w:pPr>
              <w:spacing w:after="0"/>
            </w:pPr>
            <w:r>
              <w:t xml:space="preserve">Resources / documents? </w:t>
            </w:r>
          </w:p>
        </w:tc>
        <w:tc>
          <w:tcPr>
            <w:tcW w:w="1411" w:type="dxa"/>
          </w:tcPr>
          <w:p w14:paraId="1F5C823D" w14:textId="77777777" w:rsidR="00D36ED0" w:rsidRDefault="00D36ED0" w:rsidP="007F7455">
            <w:pPr>
              <w:spacing w:after="0"/>
            </w:pPr>
            <w:r>
              <w:t xml:space="preserve">Yes / </w:t>
            </w:r>
            <w:r w:rsidRPr="00A02DAD">
              <w:t>No</w:t>
            </w:r>
          </w:p>
        </w:tc>
        <w:tc>
          <w:tcPr>
            <w:tcW w:w="5109" w:type="dxa"/>
            <w:gridSpan w:val="2"/>
          </w:tcPr>
          <w:p w14:paraId="1CD366C6" w14:textId="734C1CDA" w:rsidR="00D36ED0" w:rsidRDefault="00D36ED0" w:rsidP="007F7455">
            <w:pPr>
              <w:spacing w:after="0"/>
            </w:pPr>
          </w:p>
        </w:tc>
      </w:tr>
      <w:tr w:rsidR="00FB184E" w:rsidRPr="00FB184E" w14:paraId="6F9DC655" w14:textId="77777777" w:rsidTr="005621CE">
        <w:tc>
          <w:tcPr>
            <w:tcW w:w="10206" w:type="dxa"/>
            <w:gridSpan w:val="4"/>
          </w:tcPr>
          <w:p w14:paraId="6121FAC2" w14:textId="7EA583CE" w:rsidR="00FB184E" w:rsidRPr="00FB184E" w:rsidRDefault="00FB184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Main items discussed</w:t>
            </w:r>
            <w:r w:rsidR="00751515">
              <w:rPr>
                <w:b/>
                <w:bCs/>
                <w:sz w:val="24"/>
                <w:szCs w:val="28"/>
              </w:rPr>
              <w:t>.</w:t>
            </w:r>
          </w:p>
        </w:tc>
      </w:tr>
      <w:tr w:rsidR="00FB184E" w14:paraId="7C17FEEA" w14:textId="77777777" w:rsidTr="005D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33076462" w14:textId="4AE551EB" w:rsidR="00C75070" w:rsidRDefault="00670E5F" w:rsidP="005D255C">
            <w:pPr>
              <w:spacing w:after="0"/>
            </w:pPr>
            <w:r>
              <w:t>Discussions around citizens</w:t>
            </w:r>
            <w:r w:rsidR="00E641D5">
              <w:t xml:space="preserve"> health reference group,</w:t>
            </w:r>
            <w:r>
              <w:t xml:space="preserve"> </w:t>
            </w:r>
            <w:r w:rsidR="00F82B91">
              <w:t xml:space="preserve">17 individuals recruited who will undergo </w:t>
            </w:r>
            <w:r w:rsidR="00E641D5">
              <w:t>an induction</w:t>
            </w:r>
            <w:r w:rsidR="00685905">
              <w:t xml:space="preserve">. They will use </w:t>
            </w:r>
            <w:r w:rsidR="004238FB">
              <w:t>their</w:t>
            </w:r>
            <w:r w:rsidR="00685905">
              <w:t xml:space="preserve"> lived experience </w:t>
            </w:r>
            <w:r w:rsidR="00C75070">
              <w:t>to and</w:t>
            </w:r>
            <w:r w:rsidR="00570C57">
              <w:t xml:space="preserve"> public perspective  for engagement and involvement planning at ICB</w:t>
            </w:r>
            <w:r w:rsidR="004238FB">
              <w:t>.  A further recruitment round to be held.</w:t>
            </w:r>
          </w:p>
          <w:p w14:paraId="1700525E" w14:textId="7D778A4B" w:rsidR="0038268C" w:rsidRDefault="00C75070" w:rsidP="005D255C">
            <w:pPr>
              <w:spacing w:after="0"/>
            </w:pPr>
            <w:r>
              <w:t>The system has seen a rise in complaints about access to primary care- a deep dive is to follow</w:t>
            </w:r>
            <w:r w:rsidR="00C15EAF">
              <w:t xml:space="preserve"> to understand reasons behind this.</w:t>
            </w:r>
          </w:p>
          <w:p w14:paraId="746E6C6A" w14:textId="3FECBB18" w:rsidR="002661F9" w:rsidRDefault="0038268C" w:rsidP="005D255C">
            <w:pPr>
              <w:spacing w:after="0"/>
            </w:pPr>
            <w:r>
              <w:t xml:space="preserve">Presentation from Blackpool Healthwatch on research activity.  Report and its findings have been recognised nationally, especially with regards to work with young people around vaping. </w:t>
            </w:r>
            <w:r w:rsidR="00913621">
              <w:t>Discussion</w:t>
            </w:r>
            <w:r>
              <w:t xml:space="preserve"> </w:t>
            </w:r>
            <w:r w:rsidR="00913621">
              <w:t>around</w:t>
            </w:r>
            <w:r>
              <w:t xml:space="preserve"> how this type of activity can be </w:t>
            </w:r>
            <w:r w:rsidR="00913621">
              <w:t>replicated</w:t>
            </w:r>
            <w:r>
              <w:t xml:space="preserve"> in o</w:t>
            </w:r>
            <w:r w:rsidR="00913621">
              <w:t>ther areas/priority wards and for the learning to be translated into actions.</w:t>
            </w:r>
          </w:p>
          <w:p w14:paraId="420B8497" w14:textId="1A77AEC5" w:rsidR="002661F9" w:rsidRDefault="002661F9" w:rsidP="005D255C">
            <w:pPr>
              <w:spacing w:after="0"/>
            </w:pPr>
            <w:r>
              <w:t xml:space="preserve">Winter plan update- Key </w:t>
            </w:r>
            <w:r w:rsidR="008E712B">
              <w:t>messaging agree</w:t>
            </w:r>
            <w:r>
              <w:t xml:space="preserve"> by Trusts and </w:t>
            </w:r>
            <w:proofErr w:type="gramStart"/>
            <w:r w:rsidR="00F404DF">
              <w:t>place based</w:t>
            </w:r>
            <w:proofErr w:type="gramEnd"/>
            <w:r w:rsidR="00F404DF">
              <w:t xml:space="preserve"> partners will help influence any changes/adaptations required. Three </w:t>
            </w:r>
            <w:r w:rsidR="008E712B">
              <w:t>themed areas</w:t>
            </w:r>
            <w:r w:rsidR="00F404DF">
              <w:t xml:space="preserve"> in the plan:</w:t>
            </w:r>
          </w:p>
          <w:p w14:paraId="72FE3385" w14:textId="33A1E6A9" w:rsidR="00F404DF" w:rsidRDefault="008E712B" w:rsidP="00F404DF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>Prevention</w:t>
            </w:r>
          </w:p>
          <w:p w14:paraId="5B68B910" w14:textId="3D310D0C" w:rsidR="00F404DF" w:rsidRDefault="008E712B" w:rsidP="00F404DF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>Signposting</w:t>
            </w:r>
          </w:p>
          <w:p w14:paraId="102A0495" w14:textId="4FE46F39" w:rsidR="008E712B" w:rsidRDefault="008E712B" w:rsidP="00F404DF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>
              <w:rPr>
                <w:color w:val="272359" w:themeColor="text1"/>
              </w:rPr>
              <w:t>Selfcare</w:t>
            </w:r>
          </w:p>
          <w:p w14:paraId="4B9994F9" w14:textId="4BC009F4" w:rsidR="008E712B" w:rsidRDefault="008E712B" w:rsidP="008E712B">
            <w:pPr>
              <w:spacing w:after="0"/>
            </w:pPr>
            <w:r>
              <w:t>Toolkit of resources produced by Trusts.</w:t>
            </w:r>
            <w:r w:rsidR="00B03E2C">
              <w:t xml:space="preserve">  BWD referenced as a place where the VCFSE has worked with health to </w:t>
            </w:r>
            <w:r w:rsidR="00E80233">
              <w:t>get messages out, especially with frailty groups.</w:t>
            </w:r>
          </w:p>
          <w:p w14:paraId="48C4F8A8" w14:textId="1C94C1E9" w:rsidR="00E80233" w:rsidRDefault="00E80233" w:rsidP="008E712B">
            <w:pPr>
              <w:spacing w:after="0"/>
            </w:pPr>
            <w:r>
              <w:t xml:space="preserve">Dying well- </w:t>
            </w:r>
            <w:r w:rsidR="002221AD">
              <w:t>It was noted that of all the deaths, only 12% were sudden deaths, therefore</w:t>
            </w:r>
            <w:r w:rsidR="003765D0">
              <w:t xml:space="preserve"> surmising that 88% of individuals could have had an intervention.</w:t>
            </w:r>
          </w:p>
          <w:p w14:paraId="43142B12" w14:textId="2B67A415" w:rsidR="007D4CA5" w:rsidRDefault="007D4CA5" w:rsidP="008E712B">
            <w:pPr>
              <w:spacing w:after="0"/>
            </w:pPr>
            <w:r>
              <w:t>Discussion around procurement evaluation strategy- it was acknowledged that VCFSE and public engagement is needed</w:t>
            </w:r>
            <w:r w:rsidR="00ED48B5">
              <w:t xml:space="preserve"> at though every part of a procurement exercise.</w:t>
            </w:r>
          </w:p>
          <w:p w14:paraId="3F4E4D0A" w14:textId="10024BA4" w:rsidR="00ED48B5" w:rsidRPr="008E712B" w:rsidRDefault="00ED48B5" w:rsidP="008E712B">
            <w:pPr>
              <w:spacing w:after="0"/>
            </w:pPr>
            <w:r>
              <w:lastRenderedPageBreak/>
              <w:t xml:space="preserve">Update on finding of public engagement report- Engagement was meeting statutory </w:t>
            </w:r>
            <w:r w:rsidR="006A3088">
              <w:t>requirements.</w:t>
            </w:r>
          </w:p>
          <w:p w14:paraId="7BFB586F" w14:textId="77777777" w:rsidR="00F404DF" w:rsidRDefault="00F404DF" w:rsidP="005D255C">
            <w:pPr>
              <w:spacing w:after="0"/>
            </w:pPr>
          </w:p>
          <w:p w14:paraId="77C28291" w14:textId="02D9E5B8" w:rsidR="004238FB" w:rsidRDefault="004238FB" w:rsidP="005D255C">
            <w:pPr>
              <w:spacing w:after="0"/>
            </w:pPr>
          </w:p>
        </w:tc>
      </w:tr>
      <w:tr w:rsidR="000C1F31" w14:paraId="6F1B2FF7" w14:textId="77777777" w:rsidTr="00797EB3">
        <w:tc>
          <w:tcPr>
            <w:tcW w:w="10206" w:type="dxa"/>
            <w:gridSpan w:val="4"/>
          </w:tcPr>
          <w:p w14:paraId="17B753EC" w14:textId="538BA9C2" w:rsidR="000C1F31" w:rsidRPr="000C1F31" w:rsidRDefault="000C1F31" w:rsidP="005D255C">
            <w:pPr>
              <w:spacing w:after="0"/>
              <w:rPr>
                <w:b/>
                <w:bCs/>
              </w:rPr>
            </w:pPr>
            <w:r w:rsidRPr="000C1F31">
              <w:rPr>
                <w:b/>
                <w:bCs/>
                <w:sz w:val="24"/>
                <w:szCs w:val="28"/>
              </w:rPr>
              <w:lastRenderedPageBreak/>
              <w:t>Implications for the VCFSE Sector.</w:t>
            </w:r>
          </w:p>
        </w:tc>
      </w:tr>
      <w:tr w:rsidR="000C1F31" w14:paraId="38BC2166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0459236B" w14:textId="77777777" w:rsidR="00147EDF" w:rsidRDefault="00A43971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There is a reliance on the VCFSE</w:t>
            </w:r>
            <w:r w:rsidR="00147EDF">
              <w:rPr>
                <w:b/>
                <w:bCs/>
                <w:szCs w:val="28"/>
              </w:rPr>
              <w:t xml:space="preserve"> sector to engage in/ support research and</w:t>
            </w:r>
          </w:p>
          <w:p w14:paraId="0D48B107" w14:textId="54B5A4B7" w:rsidR="000C1F31" w:rsidRPr="000C1F31" w:rsidRDefault="00147EDF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Consultation, </w:t>
            </w:r>
            <w:proofErr w:type="gramStart"/>
            <w:r>
              <w:rPr>
                <w:b/>
                <w:bCs/>
                <w:szCs w:val="28"/>
              </w:rPr>
              <w:t>however</w:t>
            </w:r>
            <w:proofErr w:type="gramEnd"/>
            <w:r>
              <w:rPr>
                <w:b/>
                <w:bCs/>
                <w:szCs w:val="28"/>
              </w:rPr>
              <w:t xml:space="preserve"> there is little or no resource to </w:t>
            </w:r>
            <w:r w:rsidR="009E3EA4">
              <w:rPr>
                <w:b/>
                <w:bCs/>
                <w:szCs w:val="28"/>
              </w:rPr>
              <w:t>compensate for time/activity costs.</w:t>
            </w:r>
          </w:p>
        </w:tc>
      </w:tr>
      <w:tr w:rsidR="000C1F31" w:rsidRPr="000C1F31" w14:paraId="7AF90011" w14:textId="77777777" w:rsidTr="00797EB3">
        <w:tc>
          <w:tcPr>
            <w:tcW w:w="10206" w:type="dxa"/>
            <w:gridSpan w:val="4"/>
          </w:tcPr>
          <w:p w14:paraId="53C656B3" w14:textId="791B8448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>Items to follow up before next meeting.</w:t>
            </w:r>
          </w:p>
        </w:tc>
      </w:tr>
      <w:tr w:rsidR="000C1F31" w14:paraId="5AE58FC8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0B190BC7" w14:textId="4FE34DD6" w:rsidR="000C1F31" w:rsidRDefault="00A048AD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Meeting with David Rod</w:t>
            </w:r>
            <w:r w:rsidR="00A43971">
              <w:rPr>
                <w:b/>
                <w:bCs/>
                <w:szCs w:val="28"/>
              </w:rPr>
              <w:t>gers to discuss engagement with VCFSE and communities</w:t>
            </w:r>
          </w:p>
        </w:tc>
      </w:tr>
      <w:tr w:rsidR="000C1F31" w:rsidRPr="000C1F31" w14:paraId="195313FB" w14:textId="77777777" w:rsidTr="00797EB3">
        <w:tc>
          <w:tcPr>
            <w:tcW w:w="10206" w:type="dxa"/>
            <w:gridSpan w:val="4"/>
          </w:tcPr>
          <w:p w14:paraId="6AFA2465" w14:textId="2143D91E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 xml:space="preserve">Date and venue of next meeting. </w:t>
            </w:r>
          </w:p>
        </w:tc>
      </w:tr>
      <w:tr w:rsidR="000C1F31" w14:paraId="153834BA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4191E62D" w14:textId="444D417B" w:rsidR="000C1F31" w:rsidRDefault="003C06B5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  <w:r w:rsidRPr="003C06B5">
              <w:rPr>
                <w:b/>
                <w:bCs/>
                <w:szCs w:val="28"/>
                <w:vertAlign w:val="superscript"/>
              </w:rPr>
              <w:t>th</w:t>
            </w:r>
            <w:r>
              <w:rPr>
                <w:b/>
                <w:bCs/>
                <w:szCs w:val="28"/>
              </w:rPr>
              <w:t xml:space="preserve"> December 2023 </w:t>
            </w:r>
            <w:proofErr w:type="gramStart"/>
            <w:r w:rsidR="00A048AD">
              <w:rPr>
                <w:b/>
                <w:bCs/>
                <w:szCs w:val="28"/>
              </w:rPr>
              <w:t>County hall</w:t>
            </w:r>
            <w:proofErr w:type="gramEnd"/>
          </w:p>
        </w:tc>
      </w:tr>
    </w:tbl>
    <w:p w14:paraId="3AF1BB69" w14:textId="66717F20" w:rsidR="00B14A71" w:rsidRDefault="00762EA1" w:rsidP="00FB184E">
      <w:pPr>
        <w:pStyle w:val="BodyText"/>
      </w:pPr>
      <w:r w:rsidRPr="00F76F0F">
        <w:t xml:space="preserve"> </w:t>
      </w:r>
    </w:p>
    <w:p w14:paraId="30841248" w14:textId="77777777" w:rsidR="000C1F31" w:rsidRPr="000C1F31" w:rsidRDefault="000C1F31" w:rsidP="000C1F31"/>
    <w:sectPr w:rsidR="000C1F31" w:rsidRPr="000C1F31" w:rsidSect="000C1F31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7" w:right="821" w:bottom="709" w:left="873" w:header="51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8D9C" w14:textId="77777777" w:rsidR="00264B63" w:rsidRDefault="00264B63" w:rsidP="00B16FE6">
      <w:pPr>
        <w:spacing w:after="0"/>
      </w:pPr>
      <w:r>
        <w:separator/>
      </w:r>
    </w:p>
  </w:endnote>
  <w:endnote w:type="continuationSeparator" w:id="0">
    <w:p w14:paraId="7840B5CA" w14:textId="77777777" w:rsidR="00264B63" w:rsidRDefault="00264B63" w:rsidP="00B16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104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506C3D" w14:textId="65C67F9E" w:rsidR="00002E5E" w:rsidRDefault="00002E5E" w:rsidP="00DE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44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3ADC14" w14:textId="77777777" w:rsidR="00964236" w:rsidRDefault="00964236" w:rsidP="00002E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7235A" w:themeColor="accent1"/>
        <w:szCs w:val="22"/>
      </w:rPr>
      <w:id w:val="642628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674A3D" w14:textId="4D8E2A82" w:rsidR="00002E5E" w:rsidRPr="00BA3EEE" w:rsidRDefault="00002E5E" w:rsidP="00DE5EFC">
        <w:pPr>
          <w:pStyle w:val="Footer"/>
          <w:framePr w:wrap="none" w:vAnchor="text" w:hAnchor="margin" w:xAlign="right" w:y="1"/>
          <w:rPr>
            <w:rStyle w:val="PageNumber"/>
            <w:color w:val="27235A" w:themeColor="accent1"/>
            <w:szCs w:val="22"/>
          </w:rPr>
        </w:pP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begin"/>
        </w:r>
        <w:r w:rsidRPr="00BA3EEE">
          <w:rPr>
            <w:rStyle w:val="PageNumber"/>
            <w:b/>
            <w:bCs/>
            <w:color w:val="27235A" w:themeColor="accent1"/>
            <w:szCs w:val="22"/>
          </w:rPr>
          <w:instrText xml:space="preserve"> PAGE </w:instrTex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separate"/>
        </w:r>
        <w:r w:rsidRPr="00BA3EEE">
          <w:rPr>
            <w:rStyle w:val="PageNumber"/>
            <w:b/>
            <w:bCs/>
            <w:noProof/>
            <w:color w:val="27235A" w:themeColor="accent1"/>
            <w:szCs w:val="22"/>
          </w:rPr>
          <w:t>2</w: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end"/>
        </w:r>
      </w:p>
    </w:sdtContent>
  </w:sdt>
  <w:p w14:paraId="07CDC16C" w14:textId="07CD562D" w:rsidR="00964236" w:rsidRPr="00BA3EEE" w:rsidRDefault="004466E1" w:rsidP="00672065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FA448" wp14:editId="4156AF64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562E8D3" id="Straight Connector 10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="00BA3EEE" w:rsidRPr="00BA3EEE">
      <w:rPr>
        <w:noProof/>
        <w:color w:val="27235A" w:themeColor="accent1"/>
      </w:rPr>
      <w:drawing>
        <wp:anchor distT="0" distB="0" distL="114300" distR="114300" simplePos="0" relativeHeight="251656192" behindDoc="0" locked="0" layoutInCell="1" allowOverlap="1" wp14:anchorId="0DFF4D36" wp14:editId="35936CC4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1056290049" name="Picture 10562900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EEE" w:rsidRPr="00BA3EEE">
      <w:rPr>
        <w:color w:val="27235A" w:themeColor="accent1"/>
      </w:rPr>
      <w:t xml:space="preserve">Connected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Supported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Influential</w:t>
    </w:r>
    <w:r w:rsidR="00002E5E" w:rsidRPr="00BA3EEE">
      <w:rPr>
        <w:color w:val="27235A" w:themeColor="accen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5117" w14:textId="77777777" w:rsidR="000C1F31" w:rsidRPr="000C1F31" w:rsidRDefault="000C1F31" w:rsidP="000C1F31"/>
  <w:p w14:paraId="51B1C88E" w14:textId="77777777" w:rsidR="000C1F31" w:rsidRPr="00BA3EEE" w:rsidRDefault="000C1F31" w:rsidP="000C1F31">
    <w:pPr>
      <w:pStyle w:val="Footer"/>
      <w:framePr w:wrap="none" w:vAnchor="text" w:hAnchor="margin" w:xAlign="right" w:y="1"/>
      <w:rPr>
        <w:rStyle w:val="PageNumber"/>
        <w:color w:val="27235A" w:themeColor="accent1"/>
        <w:szCs w:val="22"/>
      </w:rPr>
    </w:pPr>
  </w:p>
  <w:p w14:paraId="3932E55F" w14:textId="71878B9D" w:rsidR="000C1F31" w:rsidRPr="000C1F31" w:rsidRDefault="000C1F31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A72324" wp14:editId="11FC152A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204737792" name="Straight Connector 2047377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6D7ADEB" id="Straight Connector 204737792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Pr="00BA3EEE">
      <w:rPr>
        <w:noProof/>
        <w:color w:val="27235A" w:themeColor="accent1"/>
      </w:rPr>
      <w:drawing>
        <wp:anchor distT="0" distB="0" distL="114300" distR="114300" simplePos="0" relativeHeight="251663360" behindDoc="0" locked="0" layoutInCell="1" allowOverlap="1" wp14:anchorId="0EC4B41E" wp14:editId="2B3E9DCB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EE">
      <w:rPr>
        <w:color w:val="27235A" w:themeColor="accent1"/>
      </w:rPr>
      <w:t xml:space="preserve">Connected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Supported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Influential</w:t>
    </w:r>
    <w:r w:rsidRPr="00BA3EEE">
      <w:rPr>
        <w:color w:val="27235A" w:themeColor="accen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E57B" w14:textId="77777777" w:rsidR="00264B63" w:rsidRDefault="00264B63" w:rsidP="00B16FE6">
      <w:pPr>
        <w:spacing w:after="0"/>
      </w:pPr>
      <w:r>
        <w:separator/>
      </w:r>
    </w:p>
  </w:footnote>
  <w:footnote w:type="continuationSeparator" w:id="0">
    <w:p w14:paraId="21D32E3C" w14:textId="77777777" w:rsidR="00264B63" w:rsidRDefault="00264B63" w:rsidP="00B16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09A0" w14:textId="76600D82" w:rsidR="00B16FE6" w:rsidRDefault="00B16FE6" w:rsidP="00B16FE6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inline distT="0" distB="0" distL="0" distR="0" wp14:anchorId="1B31BEAF" wp14:editId="5DF33CBF">
          <wp:extent cx="2237797" cy="1152000"/>
          <wp:effectExtent l="0" t="0" r="0" b="3810"/>
          <wp:docPr id="1953474524" name="Picture 1953474524" descr="Lancashire and South Cumbria VCFSE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ncashire and South Cumbria VCFSE Assembl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9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9C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6D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D4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82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E3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2A4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4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C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CF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1AD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3E9"/>
    <w:multiLevelType w:val="multilevel"/>
    <w:tmpl w:val="12C6AAA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0379F"/>
    <w:multiLevelType w:val="multilevel"/>
    <w:tmpl w:val="E1287CA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07624"/>
    <w:multiLevelType w:val="hybridMultilevel"/>
    <w:tmpl w:val="32FE8BB8"/>
    <w:lvl w:ilvl="0" w:tplc="4FB68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5961"/>
    <w:multiLevelType w:val="hybridMultilevel"/>
    <w:tmpl w:val="A91E987E"/>
    <w:lvl w:ilvl="0" w:tplc="329AC464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  <w:b/>
        <w:i w:val="0"/>
        <w:color w:val="27235A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4A3"/>
    <w:multiLevelType w:val="multilevel"/>
    <w:tmpl w:val="1F485D76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796F"/>
    <w:multiLevelType w:val="hybridMultilevel"/>
    <w:tmpl w:val="E1287CA4"/>
    <w:lvl w:ilvl="0" w:tplc="FF7A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32CED"/>
    <w:multiLevelType w:val="hybridMultilevel"/>
    <w:tmpl w:val="8FA4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942D6"/>
    <w:multiLevelType w:val="multilevel"/>
    <w:tmpl w:val="F9140A8E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7D4A"/>
    <w:multiLevelType w:val="hybridMultilevel"/>
    <w:tmpl w:val="F69443D6"/>
    <w:lvl w:ilvl="0" w:tplc="3F227DC0">
      <w:start w:val="1"/>
      <w:numFmt w:val="bullet"/>
      <w:pStyle w:val="ListParagraph"/>
      <w:lvlText w:val=""/>
      <w:lvlJc w:val="left"/>
      <w:pPr>
        <w:ind w:left="397" w:hanging="397"/>
      </w:pPr>
      <w:rPr>
        <w:rFonts w:ascii="Symbol" w:hAnsi="Symbol" w:hint="default"/>
        <w:color w:val="27235A" w:themeColor="accent1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810ED"/>
    <w:multiLevelType w:val="multilevel"/>
    <w:tmpl w:val="DF463296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01465">
    <w:abstractNumId w:val="13"/>
  </w:num>
  <w:num w:numId="2" w16cid:durableId="2134206089">
    <w:abstractNumId w:val="15"/>
  </w:num>
  <w:num w:numId="3" w16cid:durableId="1277054901">
    <w:abstractNumId w:val="12"/>
  </w:num>
  <w:num w:numId="4" w16cid:durableId="204102960">
    <w:abstractNumId w:val="11"/>
  </w:num>
  <w:num w:numId="5" w16cid:durableId="1576210401">
    <w:abstractNumId w:val="18"/>
  </w:num>
  <w:num w:numId="6" w16cid:durableId="1189610023">
    <w:abstractNumId w:val="17"/>
  </w:num>
  <w:num w:numId="7" w16cid:durableId="4020707">
    <w:abstractNumId w:val="19"/>
  </w:num>
  <w:num w:numId="8" w16cid:durableId="1963533787">
    <w:abstractNumId w:val="14"/>
  </w:num>
  <w:num w:numId="9" w16cid:durableId="89159401">
    <w:abstractNumId w:val="10"/>
  </w:num>
  <w:num w:numId="10" w16cid:durableId="661468960">
    <w:abstractNumId w:val="8"/>
  </w:num>
  <w:num w:numId="11" w16cid:durableId="693848660">
    <w:abstractNumId w:val="0"/>
  </w:num>
  <w:num w:numId="12" w16cid:durableId="1199390826">
    <w:abstractNumId w:val="1"/>
  </w:num>
  <w:num w:numId="13" w16cid:durableId="1420906871">
    <w:abstractNumId w:val="2"/>
  </w:num>
  <w:num w:numId="14" w16cid:durableId="602492664">
    <w:abstractNumId w:val="3"/>
  </w:num>
  <w:num w:numId="15" w16cid:durableId="514265788">
    <w:abstractNumId w:val="4"/>
  </w:num>
  <w:num w:numId="16" w16cid:durableId="1003044773">
    <w:abstractNumId w:val="5"/>
  </w:num>
  <w:num w:numId="17" w16cid:durableId="713163435">
    <w:abstractNumId w:val="6"/>
  </w:num>
  <w:num w:numId="18" w16cid:durableId="1754161074">
    <w:abstractNumId w:val="7"/>
  </w:num>
  <w:num w:numId="19" w16cid:durableId="1260217436">
    <w:abstractNumId w:val="9"/>
  </w:num>
  <w:num w:numId="20" w16cid:durableId="13881406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6"/>
    <w:rsid w:val="00002E5E"/>
    <w:rsid w:val="000458CE"/>
    <w:rsid w:val="000C1F31"/>
    <w:rsid w:val="000C1FF9"/>
    <w:rsid w:val="000E4416"/>
    <w:rsid w:val="00147EDF"/>
    <w:rsid w:val="001534E5"/>
    <w:rsid w:val="00184D91"/>
    <w:rsid w:val="00185797"/>
    <w:rsid w:val="002221AD"/>
    <w:rsid w:val="00264B63"/>
    <w:rsid w:val="002661F9"/>
    <w:rsid w:val="002A5E41"/>
    <w:rsid w:val="003230A4"/>
    <w:rsid w:val="00333F05"/>
    <w:rsid w:val="00372E4C"/>
    <w:rsid w:val="003765D0"/>
    <w:rsid w:val="0038268C"/>
    <w:rsid w:val="0039703C"/>
    <w:rsid w:val="003A32F1"/>
    <w:rsid w:val="003A5DE3"/>
    <w:rsid w:val="003C06B5"/>
    <w:rsid w:val="003D69FA"/>
    <w:rsid w:val="003F45D5"/>
    <w:rsid w:val="0040456C"/>
    <w:rsid w:val="004203B7"/>
    <w:rsid w:val="004238FB"/>
    <w:rsid w:val="0044318D"/>
    <w:rsid w:val="004466E1"/>
    <w:rsid w:val="00570C57"/>
    <w:rsid w:val="00614B89"/>
    <w:rsid w:val="00670E5F"/>
    <w:rsid w:val="00672065"/>
    <w:rsid w:val="006756F2"/>
    <w:rsid w:val="00685905"/>
    <w:rsid w:val="006A3088"/>
    <w:rsid w:val="00751515"/>
    <w:rsid w:val="0075444D"/>
    <w:rsid w:val="00762EA1"/>
    <w:rsid w:val="007C618C"/>
    <w:rsid w:val="007D4CA5"/>
    <w:rsid w:val="0080614E"/>
    <w:rsid w:val="008A4BCE"/>
    <w:rsid w:val="008C626D"/>
    <w:rsid w:val="008E4FA1"/>
    <w:rsid w:val="008E712B"/>
    <w:rsid w:val="00913621"/>
    <w:rsid w:val="00957A38"/>
    <w:rsid w:val="00964236"/>
    <w:rsid w:val="009B1253"/>
    <w:rsid w:val="009E3EA4"/>
    <w:rsid w:val="009F469A"/>
    <w:rsid w:val="00A02DAD"/>
    <w:rsid w:val="00A048AD"/>
    <w:rsid w:val="00A43971"/>
    <w:rsid w:val="00A54C3A"/>
    <w:rsid w:val="00AD5D9B"/>
    <w:rsid w:val="00AE4922"/>
    <w:rsid w:val="00B03E2C"/>
    <w:rsid w:val="00B14A71"/>
    <w:rsid w:val="00B16FE6"/>
    <w:rsid w:val="00B25D61"/>
    <w:rsid w:val="00B27DAF"/>
    <w:rsid w:val="00BA3EEE"/>
    <w:rsid w:val="00BC6B5F"/>
    <w:rsid w:val="00C15EAF"/>
    <w:rsid w:val="00C46846"/>
    <w:rsid w:val="00C75070"/>
    <w:rsid w:val="00D36ED0"/>
    <w:rsid w:val="00D97DFA"/>
    <w:rsid w:val="00E44612"/>
    <w:rsid w:val="00E50CB6"/>
    <w:rsid w:val="00E641D5"/>
    <w:rsid w:val="00E740ED"/>
    <w:rsid w:val="00E80233"/>
    <w:rsid w:val="00ED48B5"/>
    <w:rsid w:val="00F22934"/>
    <w:rsid w:val="00F404DF"/>
    <w:rsid w:val="00F46275"/>
    <w:rsid w:val="00F76F0F"/>
    <w:rsid w:val="00F82B91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1CA7"/>
  <w15:chartTrackingRefBased/>
  <w15:docId w15:val="{9ED402C1-BDA7-A14B-8498-4F87AAB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0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6F0F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0F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0F"/>
    <w:pPr>
      <w:keepNext/>
      <w:keepLines/>
      <w:spacing w:before="360" w:after="160"/>
      <w:outlineLvl w:val="2"/>
    </w:pPr>
    <w:rPr>
      <w:rFonts w:asciiTheme="majorHAnsi" w:eastAsiaTheme="majorEastAsia" w:hAnsiTheme="majorHAnsi" w:cstheme="majorBidi"/>
      <w:b/>
      <w:color w:val="55489D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DA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27235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2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1A4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E6"/>
  </w:style>
  <w:style w:type="paragraph" w:styleId="Footer">
    <w:name w:val="footer"/>
    <w:basedOn w:val="Normal"/>
    <w:link w:val="FooterChar"/>
    <w:uiPriority w:val="99"/>
    <w:unhideWhenUsed/>
    <w:rsid w:val="00672065"/>
    <w:pPr>
      <w:tabs>
        <w:tab w:val="center" w:pos="4513"/>
        <w:tab w:val="right" w:pos="9026"/>
      </w:tabs>
    </w:pPr>
    <w:rPr>
      <w:color w:val="FFFFFF" w:themeColor="background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2065"/>
    <w:rPr>
      <w:color w:val="FFFFFF" w:themeColor="background1"/>
      <w:sz w:val="22"/>
    </w:rPr>
  </w:style>
  <w:style w:type="paragraph" w:styleId="Subtitle">
    <w:name w:val="Subtitle"/>
    <w:next w:val="Normal"/>
    <w:link w:val="SubtitleChar"/>
    <w:uiPriority w:val="11"/>
    <w:qFormat/>
    <w:rsid w:val="004466E1"/>
    <w:pPr>
      <w:spacing w:before="240"/>
      <w:outlineLvl w:val="1"/>
    </w:pPr>
    <w:rPr>
      <w:rFonts w:asciiTheme="majorHAnsi" w:hAnsiTheme="majorHAnsi" w:cs="Arial"/>
      <w:color w:val="55489D" w:themeColor="accent2"/>
      <w:sz w:val="44"/>
      <w:szCs w:val="44"/>
    </w:rPr>
  </w:style>
  <w:style w:type="character" w:styleId="IntenseEmphasis">
    <w:name w:val="Intense Emphasis"/>
    <w:basedOn w:val="DefaultParagraphFont"/>
    <w:uiPriority w:val="21"/>
    <w:qFormat/>
    <w:rsid w:val="00BA3EEE"/>
    <w:rPr>
      <w:b/>
      <w:i/>
      <w:iCs/>
      <w:color w:val="27235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6F0F"/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02E5E"/>
  </w:style>
  <w:style w:type="character" w:customStyle="1" w:styleId="Heading1Char">
    <w:name w:val="Heading 1 Char"/>
    <w:basedOn w:val="DefaultParagraphFont"/>
    <w:link w:val="Heading1"/>
    <w:uiPriority w:val="9"/>
    <w:rsid w:val="00F76F0F"/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customStyle="1" w:styleId="IntroParagraph">
    <w:name w:val="Intro Paragraph"/>
    <w:basedOn w:val="Normal"/>
    <w:autoRedefine/>
    <w:qFormat/>
    <w:rsid w:val="00F76F0F"/>
    <w:pPr>
      <w:spacing w:before="120"/>
      <w:ind w:right="23"/>
    </w:pPr>
    <w:rPr>
      <w:rFonts w:cs="Arial"/>
      <w:b/>
      <w:color w:val="3C3C3C" w:themeColor="text2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rsid w:val="004466E1"/>
    <w:pPr>
      <w:spacing w:before="2000" w:after="200" w:line="216" w:lineRule="auto"/>
    </w:pPr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66E1"/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466E1"/>
    <w:rPr>
      <w:rFonts w:asciiTheme="majorHAnsi" w:hAnsiTheme="majorHAnsi" w:cs="Arial"/>
      <w:color w:val="55489D" w:themeColor="accent2"/>
      <w:sz w:val="44"/>
      <w:szCs w:val="44"/>
    </w:rPr>
  </w:style>
  <w:style w:type="character" w:styleId="Strong">
    <w:name w:val="Strong"/>
    <w:basedOn w:val="DefaultParagraphFont"/>
    <w:uiPriority w:val="22"/>
    <w:qFormat/>
    <w:rsid w:val="004466E1"/>
    <w:rPr>
      <w:b/>
      <w:bCs/>
      <w:color w:val="3C3C3C" w:themeColor="text2"/>
    </w:rPr>
  </w:style>
  <w:style w:type="paragraph" w:customStyle="1" w:styleId="NumberedList">
    <w:name w:val="Numbered List"/>
    <w:basedOn w:val="Normal"/>
    <w:autoRedefine/>
    <w:qFormat/>
    <w:rsid w:val="00BA3EEE"/>
    <w:pPr>
      <w:numPr>
        <w:numId w:val="1"/>
      </w:numPr>
      <w:spacing w:before="60" w:after="60"/>
    </w:pPr>
    <w:rPr>
      <w:rFonts w:cs="Arial"/>
      <w:color w:val="3C3C3C" w:themeColor="text2"/>
    </w:rPr>
  </w:style>
  <w:style w:type="paragraph" w:styleId="ListParagraph">
    <w:name w:val="List Paragraph"/>
    <w:basedOn w:val="Normal"/>
    <w:uiPriority w:val="34"/>
    <w:qFormat/>
    <w:rsid w:val="00BA3EEE"/>
    <w:pPr>
      <w:numPr>
        <w:numId w:val="5"/>
      </w:numPr>
      <w:spacing w:before="60" w:after="60"/>
      <w:contextualSpacing/>
    </w:pPr>
    <w:rPr>
      <w:color w:val="3C3C3C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76F0F"/>
    <w:rPr>
      <w:rFonts w:asciiTheme="majorHAnsi" w:eastAsiaTheme="majorEastAsia" w:hAnsiTheme="majorHAnsi" w:cstheme="majorBidi"/>
      <w:b/>
      <w:color w:val="55489D" w:themeColor="accent2"/>
      <w:sz w:val="28"/>
    </w:rPr>
  </w:style>
  <w:style w:type="character" w:styleId="BookTitle">
    <w:name w:val="Book Title"/>
    <w:basedOn w:val="DefaultParagraphFont"/>
    <w:uiPriority w:val="33"/>
    <w:qFormat/>
    <w:rsid w:val="00AD5D9B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AD5D9B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0C1FF9"/>
    <w:rPr>
      <w:i/>
      <w:iCs/>
      <w:color w:val="27235A" w:themeColor="accent1"/>
    </w:rPr>
  </w:style>
  <w:style w:type="numbering" w:customStyle="1" w:styleId="CurrentList2">
    <w:name w:val="Current List2"/>
    <w:uiPriority w:val="99"/>
    <w:rsid w:val="00AD5D9B"/>
    <w:pPr>
      <w:numPr>
        <w:numId w:val="6"/>
      </w:numPr>
    </w:pPr>
  </w:style>
  <w:style w:type="numbering" w:customStyle="1" w:styleId="CurrentList3">
    <w:name w:val="Current List3"/>
    <w:uiPriority w:val="99"/>
    <w:rsid w:val="00AD5D9B"/>
    <w:pPr>
      <w:numPr>
        <w:numId w:val="7"/>
      </w:numPr>
    </w:pPr>
  </w:style>
  <w:style w:type="numbering" w:customStyle="1" w:styleId="CurrentList4">
    <w:name w:val="Current List4"/>
    <w:uiPriority w:val="99"/>
    <w:rsid w:val="00AD5D9B"/>
    <w:pPr>
      <w:numPr>
        <w:numId w:val="8"/>
      </w:numPr>
    </w:pPr>
  </w:style>
  <w:style w:type="numbering" w:customStyle="1" w:styleId="CurrentList5">
    <w:name w:val="Current List5"/>
    <w:uiPriority w:val="99"/>
    <w:rsid w:val="00AD5D9B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27DAF"/>
    <w:rPr>
      <w:rFonts w:asciiTheme="majorHAnsi" w:eastAsiaTheme="majorEastAsia" w:hAnsiTheme="majorHAnsi" w:cstheme="majorBidi"/>
      <w:b/>
      <w:iCs/>
      <w:color w:val="2723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AF"/>
    <w:rPr>
      <w:rFonts w:asciiTheme="majorHAnsi" w:eastAsiaTheme="majorEastAsia" w:hAnsiTheme="majorHAnsi" w:cstheme="majorBidi"/>
      <w:color w:val="1D1A4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4C3A"/>
    <w:pPr>
      <w:spacing w:before="200" w:after="160"/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C3A"/>
    <w:rPr>
      <w:i/>
      <w:iCs/>
      <w:color w:val="3B3838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EE"/>
    <w:pPr>
      <w:pBdr>
        <w:top w:val="single" w:sz="4" w:space="10" w:color="27235A" w:themeColor="accent1"/>
        <w:bottom w:val="single" w:sz="4" w:space="10" w:color="27235A" w:themeColor="accent1"/>
      </w:pBdr>
      <w:spacing w:before="360" w:after="360"/>
    </w:pPr>
    <w:rPr>
      <w:b/>
      <w:i/>
      <w:iCs/>
      <w:color w:val="BF3078" w:themeColor="accent3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EE"/>
    <w:rPr>
      <w:b/>
      <w:i/>
      <w:iCs/>
      <w:color w:val="BF30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D97DFA"/>
    <w:pPr>
      <w:spacing w:before="240" w:after="240"/>
    </w:pPr>
    <w:rPr>
      <w:b/>
      <w:i/>
      <w:iCs/>
      <w:color w:val="3C3C3C" w:themeColor="text2"/>
      <w:sz w:val="18"/>
      <w:szCs w:val="18"/>
    </w:rPr>
  </w:style>
  <w:style w:type="table" w:styleId="TableGrid">
    <w:name w:val="Table Grid"/>
    <w:basedOn w:val="TableNormal"/>
    <w:uiPriority w:val="39"/>
    <w:rsid w:val="0040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0456C"/>
    <w:tblPr>
      <w:tblStyleRowBandSize w:val="1"/>
      <w:tblStyleColBandSize w:val="1"/>
      <w:tblBorders>
        <w:top w:val="single" w:sz="4" w:space="0" w:color="DE7DAD" w:themeColor="accent3" w:themeTint="99"/>
        <w:left w:val="single" w:sz="4" w:space="0" w:color="DE7DAD" w:themeColor="accent3" w:themeTint="99"/>
        <w:bottom w:val="single" w:sz="4" w:space="0" w:color="DE7DAD" w:themeColor="accent3" w:themeTint="99"/>
        <w:right w:val="single" w:sz="4" w:space="0" w:color="DE7DAD" w:themeColor="accent3" w:themeTint="99"/>
        <w:insideH w:val="single" w:sz="4" w:space="0" w:color="DE7DAD" w:themeColor="accent3" w:themeTint="99"/>
        <w:insideV w:val="single" w:sz="4" w:space="0" w:color="DE7D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078" w:themeColor="accent3"/>
          <w:left w:val="single" w:sz="4" w:space="0" w:color="BF3078" w:themeColor="accent3"/>
          <w:bottom w:val="single" w:sz="4" w:space="0" w:color="BF3078" w:themeColor="accent3"/>
          <w:right w:val="single" w:sz="4" w:space="0" w:color="BF3078" w:themeColor="accent3"/>
          <w:insideH w:val="nil"/>
          <w:insideV w:val="nil"/>
        </w:tcBorders>
        <w:shd w:val="clear" w:color="auto" w:fill="BF3078" w:themeFill="accent3"/>
      </w:tcPr>
    </w:tblStylePr>
    <w:tblStylePr w:type="lastRow">
      <w:rPr>
        <w:b/>
        <w:bCs/>
      </w:rPr>
      <w:tblPr/>
      <w:tcPr>
        <w:tcBorders>
          <w:top w:val="double" w:sz="4" w:space="0" w:color="BF3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E3" w:themeFill="accent3" w:themeFillTint="33"/>
      </w:tcPr>
    </w:tblStylePr>
    <w:tblStylePr w:type="band1Horz">
      <w:tblPr/>
      <w:tcPr>
        <w:shd w:val="clear" w:color="auto" w:fill="F4D3E3" w:themeFill="accent3" w:themeFillTint="33"/>
      </w:tcPr>
    </w:tblStylePr>
  </w:style>
  <w:style w:type="table" w:customStyle="1" w:styleId="TableStyle1">
    <w:name w:val="Table Style 1"/>
    <w:basedOn w:val="TableNormal"/>
    <w:uiPriority w:val="99"/>
    <w:rsid w:val="00F76F0F"/>
    <w:pPr>
      <w:spacing w:before="120" w:after="120" w:line="264" w:lineRule="auto"/>
    </w:pPr>
    <w:rPr>
      <w:color w:val="272359" w:themeColor="text1"/>
      <w:sz w:val="22"/>
    </w:rPr>
    <w:tblPr>
      <w:tblStyleRowBandSize w:val="1"/>
      <w:tblBorders>
        <w:insideH w:val="single" w:sz="6" w:space="0" w:color="D9D9D9" w:themeColor="background1" w:themeShade="D9"/>
        <w:insideV w:val="single" w:sz="6" w:space="0" w:color="D9D9D9" w:themeColor="background1" w:themeShade="D9"/>
      </w:tblBorders>
      <w:tblCellMar>
        <w:top w:w="142" w:type="dxa"/>
        <w:bottom w:w="142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489D" w:themeFill="accent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F76F0F"/>
    <w:rPr>
      <w:color w:val="3C3C3C" w:themeColor="text2"/>
    </w:rPr>
  </w:style>
  <w:style w:type="character" w:customStyle="1" w:styleId="BodyTextChar">
    <w:name w:val="Body Text Char"/>
    <w:basedOn w:val="DefaultParagraphFont"/>
    <w:link w:val="BodyText"/>
    <w:uiPriority w:val="99"/>
    <w:rsid w:val="00F76F0F"/>
    <w:rPr>
      <w:color w:val="3C3C3C" w:themeColor="text2"/>
    </w:rPr>
  </w:style>
  <w:style w:type="character" w:styleId="Hyperlink">
    <w:name w:val="Hyperlink"/>
    <w:basedOn w:val="DefaultParagraphFont"/>
    <w:uiPriority w:val="99"/>
    <w:unhideWhenUsed/>
    <w:rsid w:val="000C1F31"/>
    <w:rPr>
      <w:color w:val="005EC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phanieg@communityfuture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tephanieg@communityfuture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SC VCFSE Assembly">
      <a:dk1>
        <a:srgbClr val="272359"/>
      </a:dk1>
      <a:lt1>
        <a:srgbClr val="FFFFFF"/>
      </a:lt1>
      <a:dk2>
        <a:srgbClr val="3C3C3C"/>
      </a:dk2>
      <a:lt2>
        <a:srgbClr val="E7E6E6"/>
      </a:lt2>
      <a:accent1>
        <a:srgbClr val="27235A"/>
      </a:accent1>
      <a:accent2>
        <a:srgbClr val="55489D"/>
      </a:accent2>
      <a:accent3>
        <a:srgbClr val="BF3078"/>
      </a:accent3>
      <a:accent4>
        <a:srgbClr val="00A99D"/>
      </a:accent4>
      <a:accent5>
        <a:srgbClr val="F37920"/>
      </a:accent5>
      <a:accent6>
        <a:srgbClr val="005EC4"/>
      </a:accent6>
      <a:hlink>
        <a:srgbClr val="005EC4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90DCB515A9A4A9BEF20A141CADF7F" ma:contentTypeVersion="5" ma:contentTypeDescription="Create a new document." ma:contentTypeScope="" ma:versionID="0654ee6f47a1d49535844825ddbe47e0">
  <xsd:schema xmlns:xsd="http://www.w3.org/2001/XMLSchema" xmlns:xs="http://www.w3.org/2001/XMLSchema" xmlns:p="http://schemas.microsoft.com/office/2006/metadata/properties" xmlns:ns2="4d843bab-f6b0-4086-b5f5-9411b521e5bd" xmlns:ns3="93ac4c93-1191-4106-a693-120056a4bd7d" targetNamespace="http://schemas.microsoft.com/office/2006/metadata/properties" ma:root="true" ma:fieldsID="6d6283deed058504454cc01507192e09" ns2:_="" ns3:_="">
    <xsd:import namespace="4d843bab-f6b0-4086-b5f5-9411b521e5bd"/>
    <xsd:import namespace="93ac4c93-1191-4106-a693-120056a4b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43bab-f6b0-4086-b5f5-9411b521e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4c93-1191-4106-a693-120056a4b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17873-2811-4347-B3B9-D95B278F3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43bab-f6b0-4086-b5f5-9411b521e5bd"/>
    <ds:schemaRef ds:uri="93ac4c93-1191-4106-a693-120056a4b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FFA40-22F3-4921-BB54-C6FAEE528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A99A-877A-43E9-BEFE-547FD8B09B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Davies (MLCSU)</dc:creator>
  <cp:keywords/>
  <dc:description/>
  <cp:lastModifiedBy>Stephanie Gorner</cp:lastModifiedBy>
  <cp:revision>2</cp:revision>
  <dcterms:created xsi:type="dcterms:W3CDTF">2023-11-13T12:53:00Z</dcterms:created>
  <dcterms:modified xsi:type="dcterms:W3CDTF">2023-11-13T12:53:00Z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0x0101005C590DCB515A9A4A9BEF20A141CADF7F</vt:lpwstr>
  </property>
  <property fmtid="{D5CDD505-2E9C-101B-9397-08002B2CF9AE}" pid="3" name="_dlc_DocIdItemGuid">
    <vt:lpwstr>d07a3fb2-649c-4fdb-969c-4eb6e0aaf9ef</vt:lpwstr>
  </property>
  <property fmtid="{D5CDD505-2E9C-101B-9397-08002B2CF9AE}" pid="4" name="MediaServiceImageTags">
    <vt:lpwstr/>
  </property>
</Properties>
</file>